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  <w:bookmarkStart w:id="0" w:name="OLE_LINK1"/>
      <w:r>
        <w:rPr>
          <w:rFonts w:ascii="Times New Roman" w:hAnsi="Times New Roman" w:eastAsia="仿宋_GB2312" w:cs="Times New Roman"/>
          <w:b/>
          <w:sz w:val="36"/>
          <w:szCs w:val="36"/>
        </w:rPr>
        <w:t>Application of Best Practice Cases of World Internet Development 2017</w:t>
      </w:r>
    </w:p>
    <w:bookmarkEnd w:id="0"/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Applicant：</w:t>
      </w: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Address:</w:t>
      </w:r>
      <w:bookmarkStart w:id="1" w:name="_GoBack"/>
      <w:bookmarkEnd w:id="1"/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Contact Person:</w:t>
      </w: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Contact Number:</w:t>
      </w:r>
    </w:p>
    <w:p>
      <w:pPr>
        <w:pStyle w:val="9"/>
        <w:ind w:left="1000" w:firstLine="0" w:firstLineChars="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Email:</w:t>
      </w:r>
    </w:p>
    <w:p>
      <w:pPr>
        <w:rPr>
          <w:rFonts w:ascii="Times New Roman" w:hAnsi="Times New Roman" w:eastAsia="仿宋_GB2312" w:cs="Times New Roman"/>
          <w:sz w:val="32"/>
        </w:rPr>
      </w:pPr>
    </w:p>
    <w:tbl>
      <w:tblPr>
        <w:tblStyle w:val="6"/>
        <w:tblW w:w="8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Case Name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Case Type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Internet Development and Deployment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Cultural Diversity in Cyberspace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Fruits of Internet Development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Peace and Security in Cyberspace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International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Cyberspace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Governance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Time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4"/>
              </w:rPr>
              <w:t xml:space="preserve"> Started</w:t>
            </w:r>
          </w:p>
        </w:tc>
        <w:tc>
          <w:tcPr>
            <w:tcW w:w="574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 xml:space="preserve">Case Achievements 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  <w:t>Within 500 characters in Chinese or 400 words in English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Case Major Information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  <w:t xml:space="preserve">Within 3000 characters in Chinese or 2500 words in English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Other Material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  <w:t>1. Video, images, proofing materials, etc. can be added as attachments and please make a list of the attachments here.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  <w:t xml:space="preserve">2. Please do no exceed ten sheets of A4 paper for electronic attachments.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Applicant Introduction</w:t>
            </w:r>
          </w:p>
        </w:tc>
        <w:tc>
          <w:tcPr>
            <w:tcW w:w="57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4"/>
              </w:rPr>
              <w:t>Within 500 words in Chinese and 400 words in English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290" w:type="dxa"/>
            <w:gridSpan w:val="2"/>
            <w:vAlign w:val="center"/>
          </w:tcPr>
          <w:p>
            <w:pPr>
              <w:ind w:firstLine="47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7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We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(unit/organization/company/project team/etc.) hereby promise that the above information is true and effective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and voluntarily bears all consequences in case of false information. </w:t>
            </w:r>
          </w:p>
          <w:p>
            <w:pPr>
              <w:ind w:firstLine="47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7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Signature:</w:t>
            </w:r>
          </w:p>
          <w:p>
            <w:pPr>
              <w:ind w:firstLine="47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(Please stamp here if there is an official seal)</w:t>
            </w:r>
          </w:p>
          <w:p>
            <w:pPr>
              <w:ind w:firstLine="470"/>
              <w:jc w:val="righ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  <w:p>
            <w:pPr>
              <w:wordWrap w:val="0"/>
              <w:ind w:firstLine="47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XX XX, 2017 </w:t>
            </w:r>
          </w:p>
          <w:p>
            <w:pPr>
              <w:ind w:firstLine="47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  <w:i/>
        </w:rPr>
        <w:t>Applicants from China (</w:t>
      </w:r>
      <w:r>
        <w:rPr>
          <w:rFonts w:ascii="Times New Roman" w:hAnsi="Times New Roman" w:cs="Times New Roman"/>
          <w:i/>
        </w:rPr>
        <w:t>including Hong Kong, Macao and Taiwan</w:t>
      </w:r>
      <w:r>
        <w:rPr>
          <w:rFonts w:hint="eastAsia"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should submit both Chinese and English version of application; Applicants from other countries or regions could submit </w:t>
      </w:r>
      <w:r>
        <w:rPr>
          <w:rFonts w:hint="eastAsia"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>English version</w:t>
      </w:r>
      <w:r>
        <w:rPr>
          <w:rFonts w:hint="eastAsia" w:ascii="Times New Roman" w:hAnsi="Times New Roman" w:cs="Times New Roman"/>
          <w:i/>
        </w:rPr>
        <w:t xml:space="preserve"> only</w:t>
      </w:r>
      <w:r>
        <w:rPr>
          <w:rFonts w:ascii="Times New Roman" w:hAnsi="Times New Roman" w:cs="Times New Roman"/>
          <w:i/>
        </w:rPr>
        <w:t>.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598"/>
    <w:rsid w:val="002D5E06"/>
    <w:rsid w:val="002F361A"/>
    <w:rsid w:val="00520878"/>
    <w:rsid w:val="005A42A8"/>
    <w:rsid w:val="005A7F53"/>
    <w:rsid w:val="00651F08"/>
    <w:rsid w:val="006F155B"/>
    <w:rsid w:val="007F2ADB"/>
    <w:rsid w:val="00897598"/>
    <w:rsid w:val="00914050"/>
    <w:rsid w:val="00A7267C"/>
    <w:rsid w:val="00C05AD2"/>
    <w:rsid w:val="00C93E2B"/>
    <w:rsid w:val="00E070D3"/>
    <w:rsid w:val="00E17467"/>
    <w:rsid w:val="00FE1A86"/>
    <w:rsid w:val="243B5FD0"/>
    <w:rsid w:val="2A184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3687</Characters>
  <Lines>30</Lines>
  <Paragraphs>8</Paragraphs>
  <ScaleCrop>false</ScaleCrop>
  <LinksUpToDate>false</LinksUpToDate>
  <CharactersWithSpaces>4325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2017-06-20T08:42:00Z</dcterms:created>
  <dc:creator>Phillip Young</dc:creator>
  <cp:lastModifiedBy>wangzhen</cp:lastModifiedBy>
  <dcterms:modified xsi:type="dcterms:W3CDTF">2017-06-30T08:07:18Z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